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ДОГОВОР ЗА ИЗРАБОТКА (УСЛУГИ)</w:t>
      </w:r>
    </w:p>
    <w:p>
      <w:r>
        <w:t>(примерен, измислен документ за демонстрация — страните не съществуват)</w:t>
      </w:r>
    </w:p>
    <w:p/>
    <w:p>
      <w:r>
        <w:t>Днес, 01.09.2026 г., в гр. София, между:</w:t>
      </w:r>
    </w:p>
    <w:p>
      <w:r>
        <w:t>1. „ПРИМЕРЕН ВЪЗЛОЖИТЕЛ“ ЕООД, ЕИК 000000000, представлявано от управителя Петър Примеров, наричано по-долу ВЪЗЛОЖИТЕЛ,</w:t>
      </w:r>
    </w:p>
    <w:p>
      <w:r>
        <w:t>и</w:t>
      </w:r>
    </w:p>
    <w:p>
      <w:r>
        <w:t>2. „ПРИМЕРЕН ИЗПЪЛНИТЕЛ“ ЕООД, ЕИК 000000000, представлявано от управителя Иван Примеров, наричано по-долу ИЗПЪЛНИТЕЛ,</w:t>
      </w:r>
    </w:p>
    <w:p>
      <w:r>
        <w:t>се сключи настоящият договор:</w:t>
      </w:r>
    </w:p>
    <w:p/>
    <w:p>
      <w:pPr>
        <w:pStyle w:val="Heading2"/>
      </w:pPr>
      <w:r>
        <w:t>I. ПРЕДМЕТ</w:t>
      </w:r>
    </w:p>
    <w:p>
      <w:r>
        <w:t>Чл. 1. Изпълнителят се задължава да изработи и предаде на Възложителя уеб приложение съгласно техническо задание — Приложение № 1.</w:t>
      </w:r>
    </w:p>
    <w:p>
      <w:r>
        <w:t>Чл. 2. Срокът за изпълнение е 90 календарни дни от подписването.</w:t>
      </w:r>
    </w:p>
    <w:p/>
    <w:p>
      <w:pPr>
        <w:pStyle w:val="Heading2"/>
      </w:pPr>
      <w:r>
        <w:t>II. ЦЕНА И ПЛАЩАНЕ</w:t>
      </w:r>
    </w:p>
    <w:p>
      <w:r>
        <w:t>Чл. 3. Възнаграждението е 12 000 евро без ДДС, платимо след приемане на цялата работа.</w:t>
      </w:r>
    </w:p>
    <w:p>
      <w:r>
        <w:t>Чл. 4. Авансово плащане не се дължи.</w:t>
      </w:r>
    </w:p>
    <w:p/>
    <w:p>
      <w:pPr>
        <w:pStyle w:val="Heading2"/>
      </w:pPr>
      <w:r>
        <w:t>III. ПРИЕМАНЕ НА РАБОТАТА</w:t>
      </w:r>
    </w:p>
    <w:p>
      <w:r>
        <w:t>Чл. 5. Работата се смята за приета само след писмено одобрение от Възложителя, което той дава по свое усмотрение.</w:t>
      </w:r>
    </w:p>
    <w:p>
      <w:r>
        <w:t>Чл. 6. Възложителят не е длъжен да мотивира отказа си да приеме работата.</w:t>
      </w:r>
    </w:p>
    <w:p/>
    <w:p>
      <w:pPr>
        <w:pStyle w:val="Heading2"/>
      </w:pPr>
      <w:r>
        <w:t>IV. НЕУСТОЙКИ</w:t>
      </w:r>
    </w:p>
    <w:p>
      <w:r>
        <w:t>Чл. 7. При забава Изпълнителят дължи неустойка в размер на 1 % от цената за всеки ден забава, без горна граница.</w:t>
      </w:r>
    </w:p>
    <w:p>
      <w:r>
        <w:t>Чл. 8. Възложителят не дължи неустойка при забава на плащането.</w:t>
      </w:r>
    </w:p>
    <w:p/>
    <w:p>
      <w:pPr>
        <w:pStyle w:val="Heading2"/>
      </w:pPr>
      <w:r>
        <w:t>V. ПРЕКРАТЯВАНЕ</w:t>
      </w:r>
    </w:p>
    <w:p>
      <w:r>
        <w:t>Чл. 9. Възложителят може да прекрати договора по всяко време с писмено уведомление, без да дължи обезщетение за вече извършената работа.</w:t>
      </w:r>
    </w:p>
    <w:p>
      <w:r>
        <w:t>Чл. 10. Изпълнителят няма право да прекрати договора преди предаване на работата.</w:t>
      </w:r>
    </w:p>
    <w:p/>
    <w:p>
      <w:pPr>
        <w:pStyle w:val="Heading2"/>
      </w:pPr>
      <w:r>
        <w:t>VI. ПРАВА ВЪРХУ РЕЗУЛТАТА</w:t>
      </w:r>
    </w:p>
    <w:p>
      <w:r>
        <w:t>Чл. 11. Всички права върху резултата преминават върху Възложителя от момента на създаването им, независимо от плащането.</w:t>
      </w:r>
    </w:p>
    <w:p/>
    <w:p>
      <w:pPr>
        <w:pStyle w:val="Heading2"/>
      </w:pPr>
      <w:r>
        <w:t>VII. СПОРОВЕ</w:t>
      </w:r>
    </w:p>
    <w:p>
      <w:r>
        <w:t>Чл. 12. Всички спорове се решават от арбитраж, избран от Възложителя, решението на който е окончателно.</w:t>
      </w:r>
    </w:p>
    <w:p/>
    <w:p>
      <w:pPr>
        <w:pStyle w:val="Heading2"/>
      </w:pPr>
      <w:r>
        <w:t>VIII. ЗАКЛЮЧИТЕЛНИ РАЗПОРЕДБИ</w:t>
      </w:r>
    </w:p>
    <w:p>
      <w:r>
        <w:t>Чл. 13. За неуредените въпроси се прилагат Законът за задълженията и договорите и Търговският закон.</w:t>
      </w:r>
    </w:p>
    <w:p>
      <w:r>
        <w:t>Чл. 14. Договорът се състави в два еднообразни екземпляра.</w:t>
      </w:r>
    </w:p>
    <w:p/>
    <w:p>
      <w:r>
        <w:t>ВЪЗЛОЖИТЕЛ: ______________        ИЗПЪЛНИТЕЛ: 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>
  <Application>Питай законите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Примерен, измислен документ</dc:title>
  <dc:subject/>
  <dc:creator/>
  <cp:keywords/>
  <dc:description/>
  <cp:lastModifiedBy/>
  <cp:revision>1</cp:revision>
  <dcterms:created xsi:type="dcterms:W3CDTF">2026-09-23T00:00:00Z</dcterms:created>
  <dcterms:modified xsi:type="dcterms:W3CDTF">2026-09-23T00:00:00Z</dcterms:modified>
  <cp:category/>
  <dc:identifier/>
  <cp:contentStatus/>
</cp:coreProperties>
</file>